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Ve el vídeo “Educación que da títulos, pero no habilidades y creatividad”, basado en la charla TED de Ken Robinson: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https://www.youtube.com/watch?v=i1G4owK2jCk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 comienzo del taller te pediremos que compartas con nosotros una reflexión sobre el papel que ha jugado la creatividad para resolver problemas de forma alternativa en tu educación y en tu trabajo. 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youtube.com/watch?v=i1G4owK2jCk" TargetMode="External"/></Relationships>
</file>